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43" w:rsidRPr="00743950" w:rsidRDefault="00092384" w:rsidP="00743950">
      <w:pPr>
        <w:jc w:val="center"/>
        <w:rPr>
          <w:b/>
          <w:sz w:val="24"/>
          <w:szCs w:val="24"/>
        </w:rPr>
      </w:pPr>
      <w:r w:rsidRPr="00743950">
        <w:rPr>
          <w:b/>
          <w:sz w:val="24"/>
          <w:szCs w:val="24"/>
        </w:rPr>
        <w:t>АННОТАЦИЯ</w:t>
      </w:r>
    </w:p>
    <w:p w:rsidR="00B15743" w:rsidRPr="00743950" w:rsidRDefault="00092384" w:rsidP="00743950">
      <w:pPr>
        <w:jc w:val="center"/>
        <w:rPr>
          <w:sz w:val="24"/>
          <w:szCs w:val="24"/>
        </w:rPr>
      </w:pPr>
      <w:r w:rsidRPr="00743950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B15743" w:rsidRPr="007439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B15743" w:rsidRPr="00743950" w:rsidRDefault="00092384" w:rsidP="00743950">
            <w:pPr>
              <w:rPr>
                <w:b/>
                <w:i/>
                <w:sz w:val="24"/>
                <w:szCs w:val="24"/>
              </w:rPr>
            </w:pPr>
            <w:r w:rsidRPr="0074395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rPr>
                <w:color w:val="0D0D0D"/>
                <w:sz w:val="24"/>
                <w:szCs w:val="24"/>
              </w:rPr>
            </w:pPr>
            <w:r w:rsidRPr="00743950">
              <w:rPr>
                <w:b/>
                <w:color w:val="0D0D0D"/>
                <w:sz w:val="24"/>
                <w:szCs w:val="24"/>
              </w:rPr>
              <w:t>Антимонопольные споры в арбитражном процессе</w:t>
            </w:r>
          </w:p>
        </w:tc>
      </w:tr>
      <w:tr w:rsidR="00B15743" w:rsidRPr="007439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B15743" w:rsidRPr="00743950" w:rsidRDefault="00092384" w:rsidP="00743950">
            <w:pPr>
              <w:rPr>
                <w:b/>
                <w:i/>
                <w:sz w:val="24"/>
                <w:szCs w:val="24"/>
              </w:rPr>
            </w:pPr>
            <w:r w:rsidRPr="0074395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rPr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rPr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>Экономика</w:t>
            </w:r>
          </w:p>
        </w:tc>
      </w:tr>
      <w:tr w:rsidR="00B15743" w:rsidRPr="007439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B15743" w:rsidRPr="00743950" w:rsidRDefault="00092384" w:rsidP="00743950">
            <w:pPr>
              <w:rPr>
                <w:b/>
                <w:i/>
                <w:sz w:val="24"/>
                <w:szCs w:val="24"/>
              </w:rPr>
            </w:pPr>
            <w:r w:rsidRPr="0074395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rPr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B15743" w:rsidRPr="007439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B15743" w:rsidRPr="00743950" w:rsidRDefault="00092384" w:rsidP="00743950">
            <w:pPr>
              <w:rPr>
                <w:b/>
                <w:i/>
                <w:sz w:val="24"/>
                <w:szCs w:val="24"/>
              </w:rPr>
            </w:pPr>
            <w:r w:rsidRPr="0074395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rPr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 xml:space="preserve">4 </w:t>
            </w:r>
            <w:proofErr w:type="spellStart"/>
            <w:r w:rsidRPr="00743950">
              <w:rPr>
                <w:sz w:val="24"/>
                <w:szCs w:val="24"/>
              </w:rPr>
              <w:t>з.е</w:t>
            </w:r>
            <w:proofErr w:type="spellEnd"/>
            <w:r w:rsidRPr="00743950">
              <w:rPr>
                <w:sz w:val="24"/>
                <w:szCs w:val="24"/>
              </w:rPr>
              <w:t>.</w:t>
            </w:r>
          </w:p>
        </w:tc>
      </w:tr>
      <w:tr w:rsidR="00B15743" w:rsidRPr="007439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B15743" w:rsidRPr="00743950" w:rsidRDefault="00092384" w:rsidP="00743950">
            <w:pPr>
              <w:rPr>
                <w:b/>
                <w:i/>
                <w:sz w:val="24"/>
                <w:szCs w:val="24"/>
              </w:rPr>
            </w:pPr>
            <w:r w:rsidRPr="0074395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rPr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 xml:space="preserve">Экзамен </w:t>
            </w:r>
          </w:p>
        </w:tc>
      </w:tr>
      <w:tr w:rsidR="00B15743" w:rsidRPr="007439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B15743" w:rsidRPr="00743950" w:rsidRDefault="00092384" w:rsidP="00743950">
            <w:pPr>
              <w:rPr>
                <w:b/>
                <w:i/>
                <w:sz w:val="24"/>
                <w:szCs w:val="24"/>
              </w:rPr>
            </w:pPr>
            <w:r w:rsidRPr="0074395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743950" w:rsidP="00743950">
            <w:pPr>
              <w:rPr>
                <w:i/>
                <w:sz w:val="24"/>
                <w:szCs w:val="24"/>
              </w:rPr>
            </w:pPr>
            <w:r w:rsidRPr="00743950">
              <w:rPr>
                <w:i/>
                <w:sz w:val="24"/>
                <w:szCs w:val="24"/>
              </w:rPr>
              <w:t>К</w:t>
            </w:r>
            <w:r w:rsidR="00092384" w:rsidRPr="00743950">
              <w:rPr>
                <w:i/>
                <w:sz w:val="24"/>
                <w:szCs w:val="24"/>
              </w:rPr>
              <w:t>онкурентного права и антимонопольного регулирования</w:t>
            </w:r>
          </w:p>
          <w:p w:rsidR="00B15743" w:rsidRPr="00743950" w:rsidRDefault="00B15743" w:rsidP="00743950">
            <w:pPr>
              <w:rPr>
                <w:i/>
                <w:color w:val="0D0D0D"/>
                <w:sz w:val="24"/>
                <w:szCs w:val="24"/>
                <w:highlight w:val="yellow"/>
              </w:rPr>
            </w:pPr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B15743" w:rsidRPr="00743950" w:rsidRDefault="00743950" w:rsidP="007439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092384" w:rsidRPr="0074395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>Тема 1. Ответственность за нарушение конкурентного законодательства</w:t>
            </w:r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>Тема 2. Возбуждение и рассмотрение антимонопольными органами и органами регулирования естественных монополий дел о нарушениях конкурентного законодательства</w:t>
            </w:r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jc w:val="both"/>
              <w:rPr>
                <w:i/>
                <w:color w:val="0000FF"/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 xml:space="preserve">Тема 3. </w:t>
            </w:r>
            <w:proofErr w:type="gramStart"/>
            <w:r w:rsidRPr="00743950">
              <w:rPr>
                <w:color w:val="231F20"/>
                <w:sz w:val="24"/>
                <w:szCs w:val="24"/>
              </w:rPr>
              <w:t xml:space="preserve">Особенности </w:t>
            </w:r>
            <w:r w:rsidRPr="00743950">
              <w:rPr>
                <w:rStyle w:val="a3"/>
                <w:color w:val="231F20"/>
                <w:sz w:val="24"/>
                <w:szCs w:val="24"/>
              </w:rPr>
              <w:t xml:space="preserve"> </w:t>
            </w:r>
            <w:r w:rsidRPr="00743950">
              <w:rPr>
                <w:color w:val="231F20"/>
                <w:sz w:val="24"/>
                <w:szCs w:val="24"/>
              </w:rPr>
              <w:t>досудебного</w:t>
            </w:r>
            <w:proofErr w:type="gramEnd"/>
            <w:r w:rsidRPr="00743950">
              <w:rPr>
                <w:color w:val="231F20"/>
                <w:sz w:val="24"/>
                <w:szCs w:val="24"/>
              </w:rPr>
              <w:t xml:space="preserve"> </w:t>
            </w:r>
            <w:r w:rsidRPr="00743950">
              <w:rPr>
                <w:rStyle w:val="a3"/>
                <w:color w:val="231F20"/>
                <w:sz w:val="24"/>
                <w:szCs w:val="24"/>
              </w:rPr>
              <w:t xml:space="preserve"> </w:t>
            </w:r>
            <w:r w:rsidRPr="00743950">
              <w:rPr>
                <w:color w:val="231F20"/>
                <w:sz w:val="24"/>
                <w:szCs w:val="24"/>
              </w:rPr>
              <w:t xml:space="preserve">производства </w:t>
            </w:r>
            <w:r w:rsidRPr="00743950">
              <w:rPr>
                <w:rStyle w:val="a3"/>
                <w:color w:val="231F20"/>
                <w:sz w:val="24"/>
                <w:szCs w:val="24"/>
              </w:rPr>
              <w:t xml:space="preserve"> </w:t>
            </w:r>
            <w:r w:rsidRPr="00743950">
              <w:rPr>
                <w:color w:val="231F20"/>
                <w:sz w:val="24"/>
                <w:szCs w:val="24"/>
              </w:rPr>
              <w:t xml:space="preserve">по </w:t>
            </w:r>
            <w:r w:rsidRPr="00743950">
              <w:rPr>
                <w:rStyle w:val="a3"/>
                <w:color w:val="231F20"/>
                <w:sz w:val="24"/>
                <w:szCs w:val="24"/>
              </w:rPr>
              <w:t xml:space="preserve"> </w:t>
            </w:r>
            <w:r w:rsidRPr="00743950">
              <w:rPr>
                <w:color w:val="231F20"/>
                <w:sz w:val="24"/>
                <w:szCs w:val="24"/>
              </w:rPr>
              <w:t>спорам, связанным с применением антимонопольного законодательства</w:t>
            </w:r>
            <w:r w:rsidRPr="00743950">
              <w:rPr>
                <w:sz w:val="24"/>
                <w:szCs w:val="24"/>
              </w:rPr>
              <w:t xml:space="preserve"> </w:t>
            </w:r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>Тема 4. Порядок и основания предъявления антимонопольными органами исков в суд и форма их участия в судебном разбирательстве</w:t>
            </w:r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>Тема 5. Судебный порядок обжалования решений и предписаний антимонопольных органов</w:t>
            </w:r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B15743" w:rsidRPr="00743950" w:rsidRDefault="00092384" w:rsidP="0074395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395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395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15743" w:rsidRPr="00743950" w:rsidRDefault="00092384" w:rsidP="00743950">
            <w:pPr>
              <w:pStyle w:val="aa"/>
              <w:widowControl/>
              <w:numPr>
                <w:ilvl w:val="0"/>
                <w:numId w:val="1"/>
              </w:numPr>
              <w:shd w:val="solid" w:color="FFFFFF" w:fill="auto"/>
              <w:ind w:left="0" w:firstLine="715"/>
              <w:jc w:val="both"/>
              <w:rPr>
                <w:sz w:val="24"/>
                <w:szCs w:val="24"/>
              </w:rPr>
            </w:pPr>
            <w:proofErr w:type="spellStart"/>
            <w:r w:rsidRPr="00743950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>, С. А. Конкурентное право [Электронный ресурс</w:t>
            </w:r>
            <w:proofErr w:type="gramStart"/>
            <w:r w:rsidRPr="0074395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43950">
              <w:rPr>
                <w:color w:val="000000"/>
                <w:sz w:val="24"/>
                <w:szCs w:val="24"/>
              </w:rPr>
              <w:t xml:space="preserve"> учебник / С. А.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, Д. А. Гаврилов, Д. И. Серегин ; отв. ред. С. А.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74395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743950">
              <w:rPr>
                <w:color w:val="000000"/>
                <w:sz w:val="24"/>
                <w:szCs w:val="24"/>
              </w:rPr>
              <w:t xml:space="preserve"> Норма: ИНФРА-М, 2019. - 416 с. </w:t>
            </w:r>
            <w:hyperlink r:id="rId5">
              <w:r w:rsidRPr="00743950">
                <w:rPr>
                  <w:rStyle w:val="-"/>
                  <w:i/>
                  <w:iCs/>
                  <w:sz w:val="24"/>
                  <w:szCs w:val="24"/>
                </w:rPr>
                <w:t>http://znanium.com/go.php?id=1020432</w:t>
              </w:r>
            </w:hyperlink>
          </w:p>
          <w:p w:rsidR="00B15743" w:rsidRPr="00743950" w:rsidRDefault="00092384" w:rsidP="00743950">
            <w:pPr>
              <w:pStyle w:val="aa"/>
              <w:widowControl/>
              <w:numPr>
                <w:ilvl w:val="0"/>
                <w:numId w:val="1"/>
              </w:numPr>
              <w:shd w:val="solid" w:color="FFFFFF" w:fill="auto"/>
              <w:ind w:left="0" w:firstLine="715"/>
              <w:jc w:val="both"/>
              <w:rPr>
                <w:sz w:val="24"/>
                <w:szCs w:val="24"/>
              </w:rPr>
            </w:pPr>
            <w:r w:rsidRPr="00743950">
              <w:rPr>
                <w:color w:val="000000"/>
                <w:sz w:val="24"/>
                <w:szCs w:val="24"/>
              </w:rPr>
              <w:t>Гаврилов, Д. А. Конкурентное право [Электронный ресурс</w:t>
            </w:r>
            <w:proofErr w:type="gramStart"/>
            <w:r w:rsidRPr="0074395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43950">
              <w:rPr>
                <w:color w:val="000000"/>
                <w:sz w:val="24"/>
                <w:szCs w:val="24"/>
              </w:rPr>
              <w:t xml:space="preserve"> учебник / Д. А. Гаврилов, С. А.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, Д. И. Серегин ; отв. ред. С. А.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74395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743950">
              <w:rPr>
                <w:color w:val="000000"/>
                <w:sz w:val="24"/>
                <w:szCs w:val="24"/>
              </w:rPr>
              <w:t xml:space="preserve"> Норма: ИНФРА-М, 2017. - 416 с. </w:t>
            </w:r>
            <w:hyperlink r:id="rId6">
              <w:r w:rsidRPr="00743950">
                <w:rPr>
                  <w:rStyle w:val="-"/>
                  <w:i/>
                  <w:iCs/>
                  <w:sz w:val="24"/>
                  <w:szCs w:val="24"/>
                </w:rPr>
                <w:t>http://znanium.com/go.php?id=780359</w:t>
              </w:r>
            </w:hyperlink>
          </w:p>
          <w:p w:rsidR="00B15743" w:rsidRPr="00743950" w:rsidRDefault="00092384" w:rsidP="00743950">
            <w:pPr>
              <w:tabs>
                <w:tab w:val="left" w:pos="195"/>
              </w:tabs>
              <w:ind w:firstLine="715"/>
              <w:jc w:val="both"/>
              <w:rPr>
                <w:b/>
                <w:sz w:val="24"/>
                <w:szCs w:val="24"/>
              </w:rPr>
            </w:pPr>
            <w:r w:rsidRPr="0074395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2384" w:rsidRPr="00743950" w:rsidRDefault="00092384" w:rsidP="00743950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715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43950">
              <w:rPr>
                <w:color w:val="000000"/>
                <w:kern w:val="0"/>
                <w:sz w:val="24"/>
                <w:szCs w:val="24"/>
                <w:lang w:eastAsia="ru-RU"/>
              </w:rPr>
              <w:t>Комментарий практики рассмотрения экономических споров (судебно-арбитражной практики) [Электронный ресурс</w:t>
            </w:r>
            <w:proofErr w:type="gramStart"/>
            <w:r w:rsidRPr="00743950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74395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научное издание / А. В. Алтухов [и др.] ; отв. ред. В. Ф. Яковлев ; Ин-т законодательства и сравн. правоведения при Правительстве РФ. - </w:t>
            </w:r>
            <w:proofErr w:type="gramStart"/>
            <w:r w:rsidRPr="00743950">
              <w:rPr>
                <w:color w:val="000000"/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74395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ИНФРА-М, 2019. - 212 с. </w:t>
            </w:r>
            <w:hyperlink r:id="rId7" w:tgtFrame="_blank" w:tooltip="читать полный текст" w:history="1">
              <w:r w:rsidRPr="0074395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http://znanium.com/go.php?id=982627</w:t>
              </w:r>
            </w:hyperlink>
          </w:p>
          <w:p w:rsidR="00B15743" w:rsidRPr="00743950" w:rsidRDefault="00092384" w:rsidP="00743950">
            <w:pPr>
              <w:widowControl/>
              <w:numPr>
                <w:ilvl w:val="0"/>
                <w:numId w:val="3"/>
              </w:numPr>
              <w:shd w:val="solid" w:color="FFFFFF" w:fill="auto"/>
              <w:suppressAutoHyphens w:val="0"/>
              <w:ind w:left="0" w:firstLine="715"/>
              <w:jc w:val="both"/>
              <w:rPr>
                <w:sz w:val="24"/>
                <w:szCs w:val="24"/>
              </w:rPr>
            </w:pPr>
            <w:r w:rsidRPr="00743950">
              <w:rPr>
                <w:color w:val="000000"/>
                <w:kern w:val="0"/>
                <w:sz w:val="24"/>
                <w:szCs w:val="24"/>
                <w:lang w:eastAsia="ru-RU"/>
              </w:rPr>
              <w:t>Клейн, Н. И. Встречный иск в суде и арбитраже [Электронный ресурс</w:t>
            </w:r>
            <w:proofErr w:type="gramStart"/>
            <w:r w:rsidRPr="00743950">
              <w:rPr>
                <w:color w:val="000000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74395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научное издание / Н. И. Клейн. - </w:t>
            </w:r>
            <w:proofErr w:type="gramStart"/>
            <w:r w:rsidRPr="00743950">
              <w:rPr>
                <w:color w:val="000000"/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743950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Статут, 2017. - 368 с. </w:t>
            </w:r>
            <w:hyperlink r:id="rId8" w:tgtFrame="_blank" w:tooltip="читать полный текст" w:history="1">
              <w:r w:rsidRPr="0074395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http://znanium.com/go.php?id=1014790</w:t>
              </w:r>
            </w:hyperlink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B15743" w:rsidRPr="00743950" w:rsidRDefault="00092384" w:rsidP="0074395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4395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743950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743950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rPr>
                <w:b/>
                <w:sz w:val="24"/>
                <w:szCs w:val="24"/>
              </w:rPr>
            </w:pPr>
            <w:r w:rsidRPr="0074395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15743" w:rsidRPr="00743950" w:rsidRDefault="00092384" w:rsidP="00743950">
            <w:pPr>
              <w:jc w:val="both"/>
              <w:rPr>
                <w:sz w:val="24"/>
                <w:szCs w:val="24"/>
              </w:rPr>
            </w:pPr>
            <w:r w:rsidRPr="0074395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95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4395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4395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15743" w:rsidRPr="00743950" w:rsidRDefault="00092384" w:rsidP="00743950">
            <w:pPr>
              <w:jc w:val="both"/>
              <w:rPr>
                <w:sz w:val="24"/>
                <w:szCs w:val="24"/>
              </w:rPr>
            </w:pPr>
            <w:r w:rsidRPr="0074395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4395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15743" w:rsidRPr="00743950" w:rsidRDefault="00092384" w:rsidP="00743950">
            <w:pPr>
              <w:rPr>
                <w:b/>
                <w:sz w:val="24"/>
                <w:szCs w:val="24"/>
              </w:rPr>
            </w:pPr>
            <w:r w:rsidRPr="0074395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15743" w:rsidRPr="00743950" w:rsidRDefault="00092384" w:rsidP="00743950">
            <w:pPr>
              <w:rPr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>Общего доступа</w:t>
            </w:r>
          </w:p>
          <w:p w:rsidR="00B15743" w:rsidRPr="00743950" w:rsidRDefault="00092384" w:rsidP="00743950">
            <w:pPr>
              <w:rPr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>- Справочная правовая система ГАРАНТ</w:t>
            </w:r>
          </w:p>
          <w:p w:rsidR="00B15743" w:rsidRPr="00743950" w:rsidRDefault="00092384" w:rsidP="00743950">
            <w:pPr>
              <w:rPr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B15743" w:rsidRPr="00743950" w:rsidRDefault="00092384" w:rsidP="00743950">
            <w:pPr>
              <w:rPr>
                <w:b/>
                <w:i/>
                <w:sz w:val="24"/>
                <w:szCs w:val="24"/>
              </w:rPr>
            </w:pPr>
            <w:r w:rsidRPr="0074395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74395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B15743" w:rsidRPr="00743950" w:rsidRDefault="00092384" w:rsidP="0074395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395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15743" w:rsidRPr="0074395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3" w:rsidRPr="00743950" w:rsidRDefault="00092384" w:rsidP="007439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395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15743" w:rsidRPr="00743950" w:rsidRDefault="00B15743" w:rsidP="00743950">
      <w:pPr>
        <w:ind w:left="-284"/>
        <w:rPr>
          <w:sz w:val="24"/>
          <w:szCs w:val="24"/>
        </w:rPr>
      </w:pPr>
    </w:p>
    <w:p w:rsidR="00B15743" w:rsidRPr="00743950" w:rsidRDefault="00092384" w:rsidP="00743950">
      <w:pPr>
        <w:ind w:left="-284"/>
        <w:rPr>
          <w:sz w:val="24"/>
          <w:szCs w:val="24"/>
        </w:rPr>
      </w:pPr>
      <w:r w:rsidRPr="00743950">
        <w:rPr>
          <w:sz w:val="24"/>
          <w:szCs w:val="24"/>
        </w:rPr>
        <w:t xml:space="preserve">Аннотацию подготовил                                </w:t>
      </w:r>
      <w:r w:rsidRPr="00743950">
        <w:rPr>
          <w:sz w:val="24"/>
          <w:szCs w:val="24"/>
        </w:rPr>
        <w:tab/>
      </w:r>
      <w:bookmarkStart w:id="0" w:name="_GoBack"/>
      <w:bookmarkEnd w:id="0"/>
      <w:r w:rsidRPr="00743950">
        <w:rPr>
          <w:sz w:val="24"/>
          <w:szCs w:val="24"/>
        </w:rPr>
        <w:t xml:space="preserve">                         Чуркина Людмила Михайловна,             </w:t>
      </w:r>
    </w:p>
    <w:p w:rsidR="00B15743" w:rsidRPr="00743950" w:rsidRDefault="00092384" w:rsidP="00743950">
      <w:pPr>
        <w:ind w:left="-284"/>
        <w:rPr>
          <w:sz w:val="24"/>
          <w:szCs w:val="24"/>
        </w:rPr>
      </w:pPr>
      <w:r w:rsidRPr="00743950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proofErr w:type="spellStart"/>
      <w:r w:rsidRPr="00743950">
        <w:rPr>
          <w:sz w:val="24"/>
          <w:szCs w:val="24"/>
        </w:rPr>
        <w:t>к.ю.н</w:t>
      </w:r>
      <w:proofErr w:type="spellEnd"/>
      <w:r w:rsidRPr="00743950">
        <w:rPr>
          <w:sz w:val="24"/>
          <w:szCs w:val="24"/>
        </w:rPr>
        <w:t>., доцент</w:t>
      </w:r>
    </w:p>
    <w:p w:rsidR="00B15743" w:rsidRPr="00743950" w:rsidRDefault="00092384" w:rsidP="00743950">
      <w:pPr>
        <w:ind w:left="-284"/>
        <w:rPr>
          <w:sz w:val="24"/>
          <w:szCs w:val="24"/>
        </w:rPr>
      </w:pPr>
      <w:r w:rsidRPr="00743950">
        <w:rPr>
          <w:sz w:val="24"/>
          <w:szCs w:val="24"/>
        </w:rPr>
        <w:t>Заведующий кафедрой                                                             Курдюмов Александр Васильевич,</w:t>
      </w:r>
    </w:p>
    <w:p w:rsidR="00B15743" w:rsidRPr="00743950" w:rsidRDefault="00092384" w:rsidP="00743950">
      <w:pPr>
        <w:ind w:left="-284"/>
        <w:rPr>
          <w:sz w:val="24"/>
          <w:szCs w:val="24"/>
        </w:rPr>
      </w:pPr>
      <w:r w:rsidRPr="00743950"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B15743" w:rsidRPr="00743950" w:rsidRDefault="00092384" w:rsidP="00743950">
      <w:pPr>
        <w:ind w:left="-284"/>
        <w:rPr>
          <w:sz w:val="24"/>
          <w:szCs w:val="24"/>
        </w:rPr>
      </w:pPr>
      <w:r w:rsidRPr="00743950">
        <w:rPr>
          <w:sz w:val="24"/>
          <w:szCs w:val="24"/>
        </w:rPr>
        <w:t>регулирования</w:t>
      </w:r>
    </w:p>
    <w:sectPr w:rsidR="00B15743" w:rsidRPr="00743950">
      <w:pgSz w:w="11906" w:h="16838"/>
      <w:pgMar w:top="426" w:right="569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E2272"/>
    <w:multiLevelType w:val="multilevel"/>
    <w:tmpl w:val="3E105CD4"/>
    <w:lvl w:ilvl="0">
      <w:start w:val="1"/>
      <w:numFmt w:val="decimal"/>
      <w:lvlText w:val="%1."/>
      <w:lvlJc w:val="left"/>
      <w:pPr>
        <w:ind w:left="1075" w:firstLine="0"/>
      </w:pPr>
    </w:lvl>
    <w:lvl w:ilvl="1">
      <w:start w:val="1"/>
      <w:numFmt w:val="lowerLetter"/>
      <w:lvlText w:val="%2."/>
      <w:lvlJc w:val="left"/>
      <w:pPr>
        <w:ind w:left="1795" w:firstLine="0"/>
      </w:pPr>
    </w:lvl>
    <w:lvl w:ilvl="2">
      <w:start w:val="1"/>
      <w:numFmt w:val="lowerRoman"/>
      <w:lvlText w:val="%3."/>
      <w:lvlJc w:val="left"/>
      <w:pPr>
        <w:ind w:left="2695" w:firstLine="0"/>
      </w:pPr>
    </w:lvl>
    <w:lvl w:ilvl="3">
      <w:start w:val="1"/>
      <w:numFmt w:val="decimal"/>
      <w:lvlText w:val="%4."/>
      <w:lvlJc w:val="left"/>
      <w:pPr>
        <w:ind w:left="3235" w:firstLine="0"/>
      </w:pPr>
    </w:lvl>
    <w:lvl w:ilvl="4">
      <w:start w:val="1"/>
      <w:numFmt w:val="lowerLetter"/>
      <w:lvlText w:val="%5."/>
      <w:lvlJc w:val="left"/>
      <w:pPr>
        <w:ind w:left="3955" w:firstLine="0"/>
      </w:pPr>
    </w:lvl>
    <w:lvl w:ilvl="5">
      <w:start w:val="1"/>
      <w:numFmt w:val="lowerRoman"/>
      <w:lvlText w:val="%6."/>
      <w:lvlJc w:val="left"/>
      <w:pPr>
        <w:ind w:left="4855" w:firstLine="0"/>
      </w:pPr>
    </w:lvl>
    <w:lvl w:ilvl="6">
      <w:start w:val="1"/>
      <w:numFmt w:val="decimal"/>
      <w:lvlText w:val="%7."/>
      <w:lvlJc w:val="left"/>
      <w:pPr>
        <w:ind w:left="5395" w:firstLine="0"/>
      </w:pPr>
    </w:lvl>
    <w:lvl w:ilvl="7">
      <w:start w:val="1"/>
      <w:numFmt w:val="lowerLetter"/>
      <w:lvlText w:val="%8."/>
      <w:lvlJc w:val="left"/>
      <w:pPr>
        <w:ind w:left="6115" w:firstLine="0"/>
      </w:pPr>
    </w:lvl>
    <w:lvl w:ilvl="8">
      <w:start w:val="1"/>
      <w:numFmt w:val="lowerRoman"/>
      <w:lvlText w:val="%9."/>
      <w:lvlJc w:val="left"/>
      <w:pPr>
        <w:ind w:left="7015" w:firstLine="0"/>
      </w:pPr>
    </w:lvl>
  </w:abstractNum>
  <w:abstractNum w:abstractNumId="1" w15:restartNumberingAfterBreak="0">
    <w:nsid w:val="60840589"/>
    <w:multiLevelType w:val="multilevel"/>
    <w:tmpl w:val="F25444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CD11B0"/>
    <w:multiLevelType w:val="multilevel"/>
    <w:tmpl w:val="6548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56DCF"/>
    <w:multiLevelType w:val="multilevel"/>
    <w:tmpl w:val="F9C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743"/>
    <w:rsid w:val="00092384"/>
    <w:rsid w:val="00743950"/>
    <w:rsid w:val="00B1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57312-AD7A-428C-B431-4CFBA506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3">
    <w:name w:val="_"/>
    <w:basedOn w:val="a0"/>
    <w:qFormat/>
  </w:style>
  <w:style w:type="character" w:customStyle="1" w:styleId="ListLabel1">
    <w:name w:val="ListLabel 1"/>
    <w:qFormat/>
    <w:rPr>
      <w:i/>
      <w:iCs/>
      <w:sz w:val="22"/>
      <w:szCs w:val="22"/>
      <w:highlight w:val="yellow"/>
    </w:rPr>
  </w:style>
  <w:style w:type="character" w:customStyle="1" w:styleId="ListLabel2">
    <w:name w:val="ListLabel 2"/>
    <w:qFormat/>
    <w:rPr>
      <w:sz w:val="22"/>
      <w:szCs w:val="22"/>
      <w:highlight w:val="magenta"/>
      <w:shd w:val="clear" w:color="auto" w:fill="FFFFFF"/>
    </w:rPr>
  </w:style>
  <w:style w:type="character" w:customStyle="1" w:styleId="a4">
    <w:name w:val="Символ концевой сноск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7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2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80359" TargetMode="External"/><Relationship Id="rId5" Type="http://schemas.openxmlformats.org/officeDocument/2006/relationships/hyperlink" Target="http://znanium.com/go.php?id=10204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3272</Characters>
  <Application>Microsoft Office Word</Application>
  <DocSecurity>0</DocSecurity>
  <Lines>27</Lines>
  <Paragraphs>7</Paragraphs>
  <ScaleCrop>false</ScaleCrop>
  <Company>diakov.net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dc:description/>
  <cp:lastModifiedBy>Хохолуш Мария Станиславовна</cp:lastModifiedBy>
  <cp:revision>7</cp:revision>
  <dcterms:created xsi:type="dcterms:W3CDTF">2019-04-04T17:12:00Z</dcterms:created>
  <dcterms:modified xsi:type="dcterms:W3CDTF">2019-07-02T09:30:00Z</dcterms:modified>
  <dc:language>ru-RU</dc:language>
</cp:coreProperties>
</file>